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1B369C" w:rsidRDefault="001B369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14:paraId="00000002" w14:textId="77777777" w:rsidR="001B369C" w:rsidRDefault="00FC670B">
      <w:pPr>
        <w:jc w:val="center"/>
        <w:rPr>
          <w:sz w:val="22"/>
          <w:szCs w:val="22"/>
        </w:rPr>
      </w:pPr>
      <w:r>
        <w:rPr>
          <w:sz w:val="22"/>
          <w:szCs w:val="22"/>
        </w:rPr>
        <w:t>NOCCA</w:t>
      </w:r>
    </w:p>
    <w:p w14:paraId="00000003" w14:textId="77777777" w:rsidR="001B369C" w:rsidRDefault="00FC670B">
      <w:pPr>
        <w:jc w:val="center"/>
        <w:rPr>
          <w:sz w:val="22"/>
          <w:szCs w:val="22"/>
        </w:rPr>
      </w:pPr>
      <w:r>
        <w:rPr>
          <w:sz w:val="22"/>
          <w:szCs w:val="22"/>
        </w:rPr>
        <w:t>Board of Directors Meeting</w:t>
      </w:r>
    </w:p>
    <w:p w14:paraId="00000004" w14:textId="08B4AE0F" w:rsidR="001B369C" w:rsidRDefault="003D05D3">
      <w:pPr>
        <w:jc w:val="center"/>
        <w:rPr>
          <w:sz w:val="22"/>
          <w:szCs w:val="22"/>
        </w:rPr>
      </w:pPr>
      <w:r>
        <w:rPr>
          <w:sz w:val="22"/>
          <w:szCs w:val="22"/>
        </w:rPr>
        <w:t>Ma</w:t>
      </w:r>
      <w:r w:rsidR="00486C15">
        <w:rPr>
          <w:sz w:val="22"/>
          <w:szCs w:val="22"/>
        </w:rPr>
        <w:t>y 1</w:t>
      </w:r>
      <w:r w:rsidR="00B36F1B">
        <w:rPr>
          <w:sz w:val="22"/>
          <w:szCs w:val="22"/>
        </w:rPr>
        <w:t>, 2024 – 5:00 pm</w:t>
      </w:r>
    </w:p>
    <w:p w14:paraId="00000005" w14:textId="77777777" w:rsidR="001B369C" w:rsidRDefault="00FC670B">
      <w:pPr>
        <w:jc w:val="center"/>
        <w:rPr>
          <w:sz w:val="22"/>
          <w:szCs w:val="22"/>
          <w:highlight w:val="white"/>
        </w:rPr>
      </w:pPr>
      <w:r>
        <w:rPr>
          <w:sz w:val="22"/>
          <w:szCs w:val="22"/>
          <w:highlight w:val="white"/>
        </w:rPr>
        <w:t>NOCCA Library</w:t>
      </w:r>
    </w:p>
    <w:p w14:paraId="00000006" w14:textId="419017C7" w:rsidR="001B369C" w:rsidRDefault="00FC670B">
      <w:pPr>
        <w:jc w:val="center"/>
        <w:rPr>
          <w:sz w:val="22"/>
          <w:szCs w:val="22"/>
        </w:rPr>
      </w:pPr>
      <w:r>
        <w:rPr>
          <w:sz w:val="22"/>
          <w:szCs w:val="22"/>
        </w:rPr>
        <w:t>Agenda</w:t>
      </w:r>
      <w:r w:rsidR="00315884">
        <w:rPr>
          <w:sz w:val="22"/>
          <w:szCs w:val="22"/>
        </w:rPr>
        <w:t>, Amended</w:t>
      </w:r>
    </w:p>
    <w:p w14:paraId="00000007" w14:textId="77777777" w:rsidR="001B369C" w:rsidRDefault="001B369C">
      <w:pPr>
        <w:rPr>
          <w:sz w:val="22"/>
          <w:szCs w:val="22"/>
        </w:rPr>
      </w:pPr>
    </w:p>
    <w:p w14:paraId="00000008" w14:textId="77777777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Call to Order</w:t>
      </w:r>
    </w:p>
    <w:p w14:paraId="00000009" w14:textId="77777777" w:rsidR="001B369C" w:rsidRDefault="001B369C">
      <w:pPr>
        <w:ind w:left="1080"/>
        <w:jc w:val="both"/>
        <w:rPr>
          <w:sz w:val="22"/>
          <w:szCs w:val="22"/>
        </w:rPr>
      </w:pPr>
    </w:p>
    <w:p w14:paraId="0000000A" w14:textId="77777777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Roll Call</w:t>
      </w:r>
    </w:p>
    <w:p w14:paraId="0000000B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0D" w14:textId="59F2676C" w:rsidR="001B369C" w:rsidRDefault="00FC670B" w:rsidP="00486C15">
      <w:pPr>
        <w:numPr>
          <w:ilvl w:val="0"/>
          <w:numId w:val="1"/>
        </w:numPr>
        <w:jc w:val="both"/>
        <w:rPr>
          <w:sz w:val="22"/>
          <w:szCs w:val="22"/>
        </w:rPr>
      </w:pPr>
      <w:r w:rsidRPr="00486C15">
        <w:rPr>
          <w:sz w:val="22"/>
          <w:szCs w:val="22"/>
        </w:rPr>
        <w:t xml:space="preserve">Student Presentation </w:t>
      </w:r>
    </w:p>
    <w:p w14:paraId="51158283" w14:textId="77777777" w:rsidR="00486C15" w:rsidRPr="00486C15" w:rsidRDefault="00486C15" w:rsidP="00486C15">
      <w:pPr>
        <w:jc w:val="both"/>
        <w:rPr>
          <w:sz w:val="22"/>
          <w:szCs w:val="22"/>
        </w:rPr>
      </w:pPr>
    </w:p>
    <w:p w14:paraId="0000000E" w14:textId="7120C9B8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0" w:name="_heading=h.gjdgxs" w:colFirst="0" w:colLast="0"/>
      <w:bookmarkEnd w:id="0"/>
      <w:r>
        <w:rPr>
          <w:sz w:val="22"/>
          <w:szCs w:val="22"/>
        </w:rPr>
        <w:t xml:space="preserve">Approval of </w:t>
      </w:r>
      <w:hyperlink r:id="rId8" w:history="1">
        <w:r w:rsidRPr="00242902">
          <w:rPr>
            <w:rStyle w:val="Hyperlink"/>
            <w:sz w:val="22"/>
            <w:szCs w:val="22"/>
          </w:rPr>
          <w:t xml:space="preserve">NOCCA Board of Directors </w:t>
        </w:r>
        <w:r w:rsidR="00486C15" w:rsidRPr="00242902">
          <w:rPr>
            <w:rStyle w:val="Hyperlink"/>
            <w:sz w:val="22"/>
            <w:szCs w:val="22"/>
          </w:rPr>
          <w:t xml:space="preserve">March 6, </w:t>
        </w:r>
        <w:r w:rsidR="000D550A" w:rsidRPr="00242902">
          <w:rPr>
            <w:rStyle w:val="Hyperlink"/>
            <w:sz w:val="22"/>
            <w:szCs w:val="22"/>
          </w:rPr>
          <w:t xml:space="preserve">2024 </w:t>
        </w:r>
        <w:r w:rsidRPr="00242902">
          <w:rPr>
            <w:rStyle w:val="Hyperlink"/>
            <w:sz w:val="22"/>
            <w:szCs w:val="22"/>
          </w:rPr>
          <w:t xml:space="preserve">Meeting </w:t>
        </w:r>
        <w:r w:rsidR="00C02C6D" w:rsidRPr="00242902">
          <w:rPr>
            <w:rStyle w:val="Hyperlink"/>
            <w:sz w:val="22"/>
            <w:szCs w:val="22"/>
          </w:rPr>
          <w:t>Minutes</w:t>
        </w:r>
      </w:hyperlink>
      <w:r>
        <w:rPr>
          <w:sz w:val="22"/>
          <w:szCs w:val="22"/>
        </w:rPr>
        <w:t xml:space="preserve"> - </w:t>
      </w:r>
      <w:r>
        <w:rPr>
          <w:color w:val="FF0000"/>
          <w:sz w:val="22"/>
          <w:szCs w:val="22"/>
        </w:rPr>
        <w:t>Action</w:t>
      </w:r>
    </w:p>
    <w:p w14:paraId="0000000F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  <w:sz w:val="22"/>
          <w:szCs w:val="22"/>
        </w:rPr>
      </w:pPr>
    </w:p>
    <w:p w14:paraId="00000010" w14:textId="77BC65DD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</w:t>
      </w:r>
      <w:r w:rsidR="00A83B40">
        <w:rPr>
          <w:sz w:val="22"/>
          <w:szCs w:val="22"/>
        </w:rPr>
        <w:t>Services</w:t>
      </w:r>
      <w:r w:rsidR="00083EFB">
        <w:rPr>
          <w:sz w:val="22"/>
          <w:szCs w:val="22"/>
        </w:rPr>
        <w:t xml:space="preserve"> (Blake Coheley, Andy Bower)</w:t>
      </w:r>
    </w:p>
    <w:p w14:paraId="43796019" w14:textId="77777777" w:rsidR="00A83B40" w:rsidRDefault="00A83B40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DNA Awards</w:t>
      </w:r>
    </w:p>
    <w:p w14:paraId="56897C4C" w14:textId="72BF8636" w:rsidR="00A83B40" w:rsidRDefault="00A83B40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Senior Saturday</w:t>
      </w:r>
    </w:p>
    <w:p w14:paraId="0BC198B6" w14:textId="02FAF69F" w:rsidR="00083EFB" w:rsidRDefault="00083EFB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Graduation/Celebration</w:t>
      </w:r>
    </w:p>
    <w:p w14:paraId="0BF727DF" w14:textId="34A38AF4" w:rsidR="00083EFB" w:rsidRDefault="00083EFB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Statewide Outreach/</w:t>
      </w:r>
      <w:proofErr w:type="spellStart"/>
      <w:r>
        <w:rPr>
          <w:sz w:val="22"/>
          <w:szCs w:val="22"/>
        </w:rPr>
        <w:t>ArtBreak</w:t>
      </w:r>
      <w:proofErr w:type="spellEnd"/>
    </w:p>
    <w:p w14:paraId="0000001B" w14:textId="5FCD0018" w:rsidR="001B369C" w:rsidRDefault="00FC670B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6AD9FDB" w14:textId="77777777" w:rsidR="000B5F9F" w:rsidRDefault="000B5F9F" w:rsidP="000B5F9F">
      <w:pPr>
        <w:ind w:left="1080"/>
        <w:jc w:val="both"/>
        <w:rPr>
          <w:sz w:val="22"/>
          <w:szCs w:val="22"/>
        </w:rPr>
      </w:pPr>
    </w:p>
    <w:p w14:paraId="06B548AC" w14:textId="2A0B1FFB" w:rsidR="000B5F9F" w:rsidRDefault="000B5F9F" w:rsidP="000B5F9F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Arts and Academics</w:t>
      </w:r>
    </w:p>
    <w:p w14:paraId="514CC523" w14:textId="2BD826D4" w:rsidR="000B5F9F" w:rsidRDefault="000B5F9F" w:rsidP="000B5F9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Academic Studio Lottery</w:t>
      </w:r>
    </w:p>
    <w:p w14:paraId="7427E467" w14:textId="339E6082" w:rsidR="000B5F9F" w:rsidRPr="000B5F9F" w:rsidRDefault="00242902" w:rsidP="000B5F9F">
      <w:pPr>
        <w:numPr>
          <w:ilvl w:val="1"/>
          <w:numId w:val="1"/>
        </w:numPr>
        <w:jc w:val="both"/>
        <w:rPr>
          <w:sz w:val="22"/>
          <w:szCs w:val="22"/>
        </w:rPr>
      </w:pPr>
      <w:hyperlink r:id="rId9" w:history="1">
        <w:r w:rsidR="000B5F9F" w:rsidRPr="00242902">
          <w:rPr>
            <w:rStyle w:val="Hyperlink"/>
            <w:sz w:val="22"/>
            <w:szCs w:val="22"/>
          </w:rPr>
          <w:t>2024-25 Student and Parent Handbook Update</w:t>
        </w:r>
      </w:hyperlink>
      <w:r w:rsidR="000B5F9F">
        <w:rPr>
          <w:sz w:val="22"/>
          <w:szCs w:val="22"/>
        </w:rPr>
        <w:t xml:space="preserve"> – </w:t>
      </w:r>
      <w:r w:rsidR="000B5F9F" w:rsidRPr="000B5F9F">
        <w:rPr>
          <w:color w:val="FF0000"/>
          <w:sz w:val="22"/>
          <w:szCs w:val="22"/>
        </w:rPr>
        <w:t>Action</w:t>
      </w:r>
    </w:p>
    <w:p w14:paraId="2986597B" w14:textId="35DF74C3" w:rsidR="000B5F9F" w:rsidRPr="00E74D1F" w:rsidRDefault="000B5F9F" w:rsidP="000B5F9F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1C" w14:textId="77777777" w:rsidR="001B369C" w:rsidRDefault="001B369C">
      <w:pPr>
        <w:ind w:left="1440"/>
        <w:jc w:val="both"/>
        <w:rPr>
          <w:sz w:val="22"/>
          <w:szCs w:val="22"/>
        </w:rPr>
      </w:pPr>
    </w:p>
    <w:p w14:paraId="0000001D" w14:textId="7B6D885B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Finance and Human Resources (Ms. Anna Schwab)</w:t>
      </w:r>
    </w:p>
    <w:p w14:paraId="25FEFDAA" w14:textId="20C241AA" w:rsidR="000B5F9F" w:rsidRDefault="000B5F9F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Differentiated Compensation</w:t>
      </w:r>
      <w:r w:rsidR="00D230C3">
        <w:rPr>
          <w:sz w:val="22"/>
          <w:szCs w:val="22"/>
        </w:rPr>
        <w:t xml:space="preserve"> Distribution Plan - </w:t>
      </w:r>
      <w:r w:rsidR="00D230C3" w:rsidRPr="00D230C3">
        <w:rPr>
          <w:color w:val="FF0000"/>
          <w:sz w:val="22"/>
          <w:szCs w:val="22"/>
        </w:rPr>
        <w:t>Action</w:t>
      </w:r>
    </w:p>
    <w:p w14:paraId="02DAC05B" w14:textId="5FCBBC2D" w:rsidR="003D05D3" w:rsidRPr="003D05D3" w:rsidRDefault="00E74D1F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Budget </w:t>
      </w:r>
      <w:r w:rsidR="006933EB">
        <w:rPr>
          <w:sz w:val="22"/>
          <w:szCs w:val="22"/>
        </w:rPr>
        <w:t>r</w:t>
      </w:r>
      <w:r>
        <w:rPr>
          <w:sz w:val="22"/>
          <w:szCs w:val="22"/>
        </w:rPr>
        <w:t xml:space="preserve">eport, YTD </w:t>
      </w:r>
      <w:r w:rsidR="006933EB">
        <w:rPr>
          <w:sz w:val="22"/>
          <w:szCs w:val="22"/>
        </w:rPr>
        <w:t>u</w:t>
      </w:r>
      <w:r>
        <w:rPr>
          <w:sz w:val="22"/>
          <w:szCs w:val="22"/>
        </w:rPr>
        <w:t>pdate</w:t>
      </w:r>
    </w:p>
    <w:p w14:paraId="00000020" w14:textId="339AB3CD" w:rsidR="001B369C" w:rsidRPr="00E74D1F" w:rsidRDefault="00FC670B" w:rsidP="00E74D1F">
      <w:pPr>
        <w:numPr>
          <w:ilvl w:val="1"/>
          <w:numId w:val="1"/>
        </w:numPr>
        <w:jc w:val="both"/>
        <w:rPr>
          <w:sz w:val="22"/>
          <w:szCs w:val="22"/>
        </w:rPr>
      </w:pPr>
      <w:r w:rsidRPr="00E74D1F">
        <w:rPr>
          <w:sz w:val="22"/>
          <w:szCs w:val="22"/>
        </w:rPr>
        <w:t>Other</w:t>
      </w:r>
    </w:p>
    <w:p w14:paraId="00000021" w14:textId="77777777" w:rsidR="001B369C" w:rsidRDefault="001B369C">
      <w:pPr>
        <w:jc w:val="both"/>
        <w:rPr>
          <w:sz w:val="22"/>
          <w:szCs w:val="22"/>
        </w:rPr>
      </w:pPr>
    </w:p>
    <w:p w14:paraId="00000022" w14:textId="77777777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NOCCA Foundation</w:t>
      </w:r>
    </w:p>
    <w:p w14:paraId="00000023" w14:textId="77777777" w:rsidR="001B369C" w:rsidRDefault="00FC670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0000024" w14:textId="77777777" w:rsidR="001B369C" w:rsidRDefault="00FC670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5" w14:textId="77777777" w:rsidR="001B369C" w:rsidRDefault="001B369C">
      <w:pPr>
        <w:ind w:left="1440"/>
        <w:jc w:val="both"/>
        <w:rPr>
          <w:sz w:val="22"/>
          <w:szCs w:val="22"/>
        </w:rPr>
      </w:pPr>
    </w:p>
    <w:p w14:paraId="00000026" w14:textId="77777777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Board Chair</w:t>
      </w:r>
    </w:p>
    <w:p w14:paraId="5BE6FD7B" w14:textId="10871A02" w:rsidR="00315884" w:rsidRDefault="00315884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Board Resolution – Contract approval with Adams and Reese – </w:t>
      </w:r>
      <w:r w:rsidRPr="00315884">
        <w:rPr>
          <w:color w:val="FF0000"/>
          <w:sz w:val="22"/>
          <w:szCs w:val="22"/>
        </w:rPr>
        <w:t>Action</w:t>
      </w:r>
    </w:p>
    <w:p w14:paraId="6A113D94" w14:textId="7F50DACE" w:rsidR="00486C15" w:rsidRDefault="00486C15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President/CEO Evaluation</w:t>
      </w:r>
    </w:p>
    <w:p w14:paraId="488A8605" w14:textId="04F90F96" w:rsidR="00877CF2" w:rsidRDefault="00877CF2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Tier 2.1 Financial Disclosure</w:t>
      </w:r>
    </w:p>
    <w:p w14:paraId="00000027" w14:textId="54CD7BBF" w:rsidR="001B369C" w:rsidRDefault="00FC670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Report</w:t>
      </w:r>
    </w:p>
    <w:p w14:paraId="00000028" w14:textId="77777777" w:rsidR="001B369C" w:rsidRDefault="00FC670B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9" w14:textId="64F89217" w:rsidR="001B369C" w:rsidRDefault="00F142D8">
      <w:pPr>
        <w:ind w:left="1080"/>
        <w:jc w:val="both"/>
        <w:rPr>
          <w:sz w:val="22"/>
          <w:szCs w:val="22"/>
        </w:rPr>
      </w:pPr>
      <w:r>
        <w:rPr>
          <w:noProof/>
        </w:rPr>
        <mc:AlternateContent>
          <mc:Choice Requires="wpi">
            <w:drawing>
              <wp:anchor distT="9000" distB="9000" distL="123300" distR="123300" simplePos="0" relativeHeight="251661312" behindDoc="0" locked="0" layoutInCell="1" allowOverlap="1" wp14:anchorId="46BEAF9C" wp14:editId="1C8993D2">
                <wp:simplePos x="0" y="0"/>
                <wp:positionH relativeFrom="margin">
                  <wp:posOffset>4549250</wp:posOffset>
                </wp:positionH>
                <wp:positionV relativeFrom="paragraph">
                  <wp:posOffset>136000</wp:posOffset>
                </wp:positionV>
                <wp:extent cx="0" cy="0"/>
                <wp:effectExtent l="38100" t="38100" r="38100" b="38100"/>
                <wp:wrapNone/>
                <wp:docPr id="868511423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>
                          <a14:cpLocks xmlns:a14="http://schemas.microsoft.com/office/drawing/2010/main" noChangeAspect="1"/>
                        </w14:cNvContentPartPr>
                      </w14:nvContentPartPr>
                      <w14:xfrm>
                        <a:off x="0" y="0"/>
                        <a:ext cx="0" cy="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E79D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358.2pt;margin-top:10.7pt;width:0;height:0;z-index:251661312;visibility:visible;mso-wrap-style:square;mso-width-percent:0;mso-height-percent:0;mso-wrap-distance-left:3.425mm;mso-wrap-distance-top:.25mm;mso-wrap-distance-right:3.425mm;mso-wrap-distance-bottom:.25mm;mso-position-horizontal:absolute;mso-position-horizontal-relative:margin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">
                <v:imagedata r:id="rId11" o:title=""/>
                <w10:wrap anchorx="margin"/>
              </v:shape>
            </w:pict>
          </mc:Fallback>
        </mc:AlternateContent>
      </w:r>
    </w:p>
    <w:p w14:paraId="2BC44DDA" w14:textId="77777777" w:rsidR="003D05D3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President/CEO</w:t>
      </w:r>
    </w:p>
    <w:p w14:paraId="0ABC4964" w14:textId="313269D2" w:rsidR="006933EB" w:rsidRDefault="006933EB" w:rsidP="003D05D3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Other</w:t>
      </w:r>
    </w:p>
    <w:p w14:paraId="0000002B" w14:textId="77777777" w:rsidR="001B369C" w:rsidRDefault="001B369C">
      <w:pPr>
        <w:jc w:val="both"/>
        <w:rPr>
          <w:sz w:val="22"/>
          <w:szCs w:val="22"/>
        </w:rPr>
      </w:pPr>
    </w:p>
    <w:p w14:paraId="0000002C" w14:textId="77777777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Public Comment</w:t>
      </w:r>
    </w:p>
    <w:p w14:paraId="0000002D" w14:textId="77777777" w:rsidR="001B369C" w:rsidRDefault="001B369C">
      <w:pPr>
        <w:jc w:val="both"/>
        <w:rPr>
          <w:sz w:val="22"/>
          <w:szCs w:val="22"/>
        </w:rPr>
      </w:pPr>
    </w:p>
    <w:p w14:paraId="0000002E" w14:textId="77777777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Remarks/Other Business</w:t>
      </w:r>
    </w:p>
    <w:p w14:paraId="0000002F" w14:textId="77777777" w:rsidR="001B369C" w:rsidRDefault="001B369C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sz w:val="22"/>
          <w:szCs w:val="22"/>
        </w:rPr>
      </w:pPr>
    </w:p>
    <w:p w14:paraId="00000030" w14:textId="77777777" w:rsidR="001B369C" w:rsidRDefault="00FC67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Adjourn </w:t>
      </w:r>
    </w:p>
    <w:p w14:paraId="00000031" w14:textId="77777777" w:rsidR="001B369C" w:rsidRDefault="001B369C">
      <w:pPr>
        <w:jc w:val="both"/>
        <w:rPr>
          <w:sz w:val="22"/>
          <w:szCs w:val="22"/>
        </w:rPr>
      </w:pPr>
    </w:p>
    <w:p w14:paraId="00000032" w14:textId="77777777" w:rsidR="001B369C" w:rsidRDefault="00FC670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Louisiana Boards and Commissions </w:t>
      </w:r>
      <w:hyperlink r:id="rId12">
        <w:r>
          <w:rPr>
            <w:color w:val="0000FF"/>
            <w:sz w:val="22"/>
            <w:szCs w:val="22"/>
            <w:u w:val="single"/>
          </w:rPr>
          <w:t>https://wwwcfprd.doa.louisiana.gov/boardsandcommissions/home.cfm</w:t>
        </w:r>
      </w:hyperlink>
    </w:p>
    <w:p w14:paraId="00000033" w14:textId="77777777" w:rsidR="001B369C" w:rsidRDefault="001B369C">
      <w:pPr>
        <w:jc w:val="both"/>
        <w:rPr>
          <w:sz w:val="22"/>
          <w:szCs w:val="22"/>
        </w:rPr>
      </w:pPr>
    </w:p>
    <w:p w14:paraId="00000037" w14:textId="0E725EFE" w:rsidR="001B369C" w:rsidRPr="00970D03" w:rsidRDefault="00FC670B">
      <w:pPr>
        <w:jc w:val="both"/>
        <w:rPr>
          <w:sz w:val="22"/>
          <w:szCs w:val="22"/>
        </w:rPr>
      </w:pPr>
      <w:r>
        <w:rPr>
          <w:sz w:val="22"/>
          <w:szCs w:val="22"/>
        </w:rPr>
        <w:t>Upcoming Meetings: 5:00 in NOCCA Library</w:t>
      </w:r>
    </w:p>
    <w:p w14:paraId="00000038" w14:textId="1ABE8A6A" w:rsidR="001B369C" w:rsidRDefault="00FC670B">
      <w:pPr>
        <w:jc w:val="both"/>
        <w:rPr>
          <w:sz w:val="22"/>
          <w:szCs w:val="22"/>
        </w:rPr>
      </w:pPr>
      <w:r w:rsidRPr="00970D03">
        <w:rPr>
          <w:sz w:val="22"/>
          <w:szCs w:val="22"/>
        </w:rPr>
        <w:t>June 1</w:t>
      </w:r>
      <w:r w:rsidR="007E09E6">
        <w:rPr>
          <w:sz w:val="22"/>
          <w:szCs w:val="22"/>
        </w:rPr>
        <w:t>9</w:t>
      </w:r>
      <w:r w:rsidRPr="00970D03">
        <w:rPr>
          <w:sz w:val="22"/>
          <w:szCs w:val="22"/>
        </w:rPr>
        <w:t>, 2024</w:t>
      </w:r>
      <w:r>
        <w:rPr>
          <w:sz w:val="22"/>
          <w:szCs w:val="22"/>
        </w:rPr>
        <w:t xml:space="preserve"> </w:t>
      </w:r>
    </w:p>
    <w:sectPr w:rsidR="001B369C" w:rsidSect="005D0CD9">
      <w:pgSz w:w="12240" w:h="15840"/>
      <w:pgMar w:top="720" w:right="720" w:bottom="720" w:left="72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2B6DBD5" w14:textId="77777777" w:rsidR="005D0CD9" w:rsidRDefault="005D0CD9" w:rsidP="00486C15">
      <w:r>
        <w:separator/>
      </w:r>
    </w:p>
  </w:endnote>
  <w:endnote w:type="continuationSeparator" w:id="0">
    <w:p w14:paraId="679825D7" w14:textId="77777777" w:rsidR="005D0CD9" w:rsidRDefault="005D0CD9" w:rsidP="00486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orts Mill Goudy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097EF6C" w14:textId="77777777" w:rsidR="005D0CD9" w:rsidRDefault="005D0CD9" w:rsidP="00486C15">
      <w:r>
        <w:separator/>
      </w:r>
    </w:p>
  </w:footnote>
  <w:footnote w:type="continuationSeparator" w:id="0">
    <w:p w14:paraId="30940871" w14:textId="77777777" w:rsidR="005D0CD9" w:rsidRDefault="005D0CD9" w:rsidP="00486C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07127F"/>
    <w:multiLevelType w:val="multilevel"/>
    <w:tmpl w:val="96407AD4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Sorts Mill Goudy" w:eastAsia="Sorts Mill Goudy" w:hAnsi="Sorts Mill Goudy" w:cs="Sorts Mill Goudy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2090743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69C"/>
    <w:rsid w:val="00083EFB"/>
    <w:rsid w:val="000B5F9F"/>
    <w:rsid w:val="000D550A"/>
    <w:rsid w:val="00137F59"/>
    <w:rsid w:val="001B369C"/>
    <w:rsid w:val="00242902"/>
    <w:rsid w:val="00275594"/>
    <w:rsid w:val="002B45D0"/>
    <w:rsid w:val="002D207A"/>
    <w:rsid w:val="00315884"/>
    <w:rsid w:val="003420A3"/>
    <w:rsid w:val="003D05D3"/>
    <w:rsid w:val="00453C93"/>
    <w:rsid w:val="00486C15"/>
    <w:rsid w:val="005B0D16"/>
    <w:rsid w:val="005D0CD9"/>
    <w:rsid w:val="006601A6"/>
    <w:rsid w:val="006933EB"/>
    <w:rsid w:val="007334FA"/>
    <w:rsid w:val="00745E00"/>
    <w:rsid w:val="007E09E6"/>
    <w:rsid w:val="00805009"/>
    <w:rsid w:val="00877CF2"/>
    <w:rsid w:val="008D16A8"/>
    <w:rsid w:val="00926FB5"/>
    <w:rsid w:val="00970D03"/>
    <w:rsid w:val="00A23840"/>
    <w:rsid w:val="00A83B40"/>
    <w:rsid w:val="00A94262"/>
    <w:rsid w:val="00AF2010"/>
    <w:rsid w:val="00B36F1B"/>
    <w:rsid w:val="00B4520A"/>
    <w:rsid w:val="00C02C6D"/>
    <w:rsid w:val="00CC378C"/>
    <w:rsid w:val="00D230C3"/>
    <w:rsid w:val="00E74D1F"/>
    <w:rsid w:val="00E96097"/>
    <w:rsid w:val="00EA52B9"/>
    <w:rsid w:val="00EB6DB6"/>
    <w:rsid w:val="00EE6594"/>
    <w:rsid w:val="00F142D8"/>
    <w:rsid w:val="00F46A59"/>
    <w:rsid w:val="00FA7B12"/>
    <w:rsid w:val="00FC670B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F64D0"/>
  <w15:docId w15:val="{D00A2513-B3A7-4463-8B80-60F6658D2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before="480"/>
      <w:outlineLvl w:val="0"/>
    </w:pPr>
    <w:rPr>
      <w:b/>
      <w:color w:val="345A8A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00"/>
      <w:outlineLvl w:val="1"/>
    </w:pPr>
    <w:rPr>
      <w:b/>
      <w:color w:val="4F81BD"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200"/>
      <w:outlineLvl w:val="2"/>
    </w:pPr>
    <w:rPr>
      <w:b/>
      <w:color w:val="4F81BD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Pr>
      <w:i/>
      <w:color w:val="4F81BD"/>
    </w:rPr>
  </w:style>
  <w:style w:type="paragraph" w:styleId="ListParagraph">
    <w:name w:val="List Paragraph"/>
    <w:basedOn w:val="Normal"/>
    <w:uiPriority w:val="34"/>
    <w:qFormat/>
    <w:rsid w:val="00FA5A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75DC6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375DC6"/>
  </w:style>
  <w:style w:type="character" w:styleId="Hyperlink">
    <w:name w:val="Hyperlink"/>
    <w:basedOn w:val="DefaultParagraphFont"/>
    <w:uiPriority w:val="99"/>
    <w:unhideWhenUsed/>
    <w:rsid w:val="00ED165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165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57B2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4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4A4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1593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4551"/>
  </w:style>
  <w:style w:type="paragraph" w:styleId="Footer">
    <w:name w:val="footer"/>
    <w:basedOn w:val="Normal"/>
    <w:link w:val="FooterChar"/>
    <w:uiPriority w:val="99"/>
    <w:unhideWhenUsed/>
    <w:rsid w:val="004945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4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c3GybIJqEBQBW-sq4DbrZx80aFHzV39D/edit?usp=sharing&amp;ouid=113421341574625478952&amp;rtpof=true&amp;sd=tru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cfprd.doa.louisiana.gov/boardsandcommissions/home.cf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customXml" Target="ink/ink1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D5XNiBnmCE9OdYE4F-0drJb0CWBOKJIe/view?usp=sharing" TargetMode="Externa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8-25T22:07:38.753"/>
    </inkml:context>
    <inkml:brush xml:id="br0">
      <inkml:brushProperty name="width" value="0.05" units="cm"/>
      <inkml:brushProperty name="height" value="0.05" units="cm"/>
      <inkml:brushProperty name="color" value="#E71224"/>
    </inkml:brush>
  </inkml:definitions>
  <inkml:trace contextRef="#ctx0" brushRef="#br0">0 0 24575,'0'0'-8191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PgrbVHDYDLOMcA79zqAt33SCUBg==">CgMxLjAyCGguZ2pkZ3hzOAByITF5SnlxaVZ1dmlxU2RLM2VTc1VybFhFRDFXYVlBX05fcg==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Wedberg</dc:creator>
  <cp:keywords/>
  <dc:description/>
  <cp:lastModifiedBy>Leigh Traylor</cp:lastModifiedBy>
  <cp:revision>2</cp:revision>
  <cp:lastPrinted>2024-02-28T15:36:00Z</cp:lastPrinted>
  <dcterms:created xsi:type="dcterms:W3CDTF">2024-05-01T16:35:00Z</dcterms:created>
  <dcterms:modified xsi:type="dcterms:W3CDTF">2024-05-01T16:35:00Z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0x010100AB997E497CD2AF448C6953DE55CC0FF3</vt:lpwstr>
  </property>
</Properties>
</file>